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May 23, 2024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12:00 P.M.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3. Motion to approve the agenda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        </w:t>
        <w:tab/>
        <w:t xml:space="preserve">               </w:t>
      </w:r>
    </w:p>
    <w:p w:rsidR="00000000" w:rsidDel="00000000" w:rsidP="00000000" w:rsidRDefault="00000000" w:rsidRPr="00000000" w14:paraId="0000000B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Committee Reports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240" w:befor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highlight w:val="white"/>
          <w:rtl w:val="0"/>
        </w:rPr>
        <w:t xml:space="preserve">Executive Session- Personnel 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Adjourn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