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Cuthbert City Council</w:t>
      </w:r>
    </w:p>
    <w:p w:rsidR="00000000" w:rsidDel="00000000" w:rsidP="00000000" w:rsidRDefault="00000000" w:rsidRPr="00000000" w14:paraId="00000002">
      <w:pPr>
        <w:spacing w:after="0" w:before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Working Meeting Agenda</w:t>
      </w:r>
    </w:p>
    <w:p w:rsidR="00000000" w:rsidDel="00000000" w:rsidP="00000000" w:rsidRDefault="00000000" w:rsidRPr="00000000" w14:paraId="00000003">
      <w:pPr>
        <w:spacing w:after="0" w:before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August 25, 2025</w:t>
      </w:r>
    </w:p>
    <w:p w:rsidR="00000000" w:rsidDel="00000000" w:rsidP="00000000" w:rsidRDefault="00000000" w:rsidRPr="00000000" w14:paraId="00000004">
      <w:pPr>
        <w:spacing w:after="0" w:before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6:00 P.M.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      Call to order</w:t>
      </w:r>
    </w:p>
    <w:p w:rsidR="00000000" w:rsidDel="00000000" w:rsidP="00000000" w:rsidRDefault="00000000" w:rsidRPr="00000000" w14:paraId="00000007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      Invocation</w:t>
      </w:r>
    </w:p>
    <w:p w:rsidR="00000000" w:rsidDel="00000000" w:rsidP="00000000" w:rsidRDefault="00000000" w:rsidRPr="00000000" w14:paraId="00000008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</w:t>
        <w:tab/>
        <w:t xml:space="preserve">Motion to approve the agenda</w:t>
      </w:r>
    </w:p>
    <w:p w:rsidR="00000000" w:rsidDel="00000000" w:rsidP="00000000" w:rsidRDefault="00000000" w:rsidRPr="00000000" w14:paraId="00000009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Motion to approve Brenda Mays to serve on Randolph County Library Board.</w:t>
      </w:r>
    </w:p>
    <w:p w:rsidR="00000000" w:rsidDel="00000000" w:rsidP="00000000" w:rsidRDefault="00000000" w:rsidRPr="00000000" w14:paraId="0000000A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Motion to accept the 2025 CHIP GRANT </w:t>
      </w:r>
      <w:r w:rsidDel="00000000" w:rsidR="00000000" w:rsidRPr="00000000">
        <w:rPr>
          <w:b w:val="1"/>
          <w:sz w:val="24"/>
          <w:szCs w:val="24"/>
          <w:rtl w:val="0"/>
        </w:rPr>
        <w:t xml:space="preserve">(</w:t>
      </w:r>
      <w:r w:rsidDel="00000000" w:rsidR="00000000" w:rsidRPr="00000000">
        <w:rPr>
          <w:b w:val="1"/>
          <w:color w:val="222222"/>
          <w:rtl w:val="0"/>
        </w:rPr>
        <w:t xml:space="preserve">These documents cover General Conditions #2 Affirmative Fair Housing Marketing Plan, #3 MBE/WBE outreach plan, #4 Language Access Plan, #6 Section 3 Plan, #8-#10 State of Georgia Requirements, and #12 CHIP policies and procedures.)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ind w:left="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</w:t>
        <w:tab/>
        <w:t xml:space="preserve"> Committee Reports</w:t>
      </w:r>
    </w:p>
    <w:p w:rsidR="00000000" w:rsidDel="00000000" w:rsidP="00000000" w:rsidRDefault="00000000" w:rsidRPr="00000000" w14:paraId="0000000C">
      <w:pPr>
        <w:spacing w:after="0" w:before="0" w:line="240" w:lineRule="auto"/>
        <w:ind w:left="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Administration, Finance</w:t>
      </w:r>
    </w:p>
    <w:p w:rsidR="00000000" w:rsidDel="00000000" w:rsidP="00000000" w:rsidRDefault="00000000" w:rsidRPr="00000000" w14:paraId="0000000D">
      <w:pPr>
        <w:spacing w:after="0" w:before="0" w:line="240" w:lineRule="auto"/>
        <w:ind w:left="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Public Safety</w:t>
      </w:r>
    </w:p>
    <w:p w:rsidR="00000000" w:rsidDel="00000000" w:rsidP="00000000" w:rsidRDefault="00000000" w:rsidRPr="00000000" w14:paraId="0000000E">
      <w:pPr>
        <w:spacing w:after="0" w:before="0" w:line="240" w:lineRule="auto"/>
        <w:ind w:left="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Public Works</w:t>
      </w:r>
    </w:p>
    <w:p w:rsidR="00000000" w:rsidDel="00000000" w:rsidP="00000000" w:rsidRDefault="00000000" w:rsidRPr="00000000" w14:paraId="0000000F">
      <w:pPr>
        <w:spacing w:after="0" w:before="0" w:line="240" w:lineRule="auto"/>
        <w:ind w:left="0"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Parks, Recreation and Cemetery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240" w:before="240" w:lineRule="auto"/>
        <w:ind w:left="720" w:firstLine="0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rtl w:val="0"/>
        </w:rPr>
        <w:t xml:space="preserve">7.      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Executive Session- Personnel 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240" w:befor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      Adjourn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